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Excerpts from “The Ganns: 1200AD - 1800AD A Journey of 600 Years and 6000 Miles” by Joy Gann Brown and “The First Hundred Years: A Short History of Cobb County, in Georgia” by Sarah Blackwell Gober Temple</w:t>
      </w:r>
    </w:p>
    <w:p w:rsidR="00F301C2" w:rsidRDefault="006431B2" w:rsidP="00F301C2">
      <w:pPr>
        <w:rPr>
          <w:rFonts w:ascii="Tahoma" w:eastAsia="Times New Roman" w:hAnsi="Tahoma" w:cs="Tahoma"/>
          <w:color w:val="2A2A2A"/>
          <w:sz w:val="20"/>
          <w:szCs w:val="20"/>
        </w:rPr>
      </w:pPr>
      <w:r>
        <w:rPr>
          <w:rFonts w:ascii="Tahoma" w:eastAsia="Times New Roman" w:hAnsi="Tahoma" w:cs="Tahoma"/>
          <w:color w:val="2A2A2A"/>
          <w:sz w:val="20"/>
          <w:szCs w:val="20"/>
        </w:rPr>
        <w:t>Photos added gleaned from the internet</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Nathan Gann Sr. migrated to Georgia around 1782. He sold his land in Guillford County, North Carolina on 7 April 1782. The publication, Early Records of Georgia, Volumes I &amp; II includes a Tax Digest for 1785 which lists Nathan Gann as living in Wilkes County with 1 poll and 200 acres of land. According to Gene barber, a descendant of Nathan’s, most of the early land grants in Wilkes County were made to veterans of the Revolution. Hence, it is assumed that Nathan Gann’s land grant of 200 acres resulted from his military service. As we have already mentioned, Nathan was definitely included in the The Authentic List of All Land Lottery Grants Made to Veterans of the Revolution in Georgia for the 1820 Lottery.</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 xml:space="preserve">He had six sons </w:t>
      </w:r>
      <w:r w:rsidRPr="00174D89">
        <w:rPr>
          <w:rFonts w:ascii="Tahoma" w:eastAsia="Times New Roman" w:hAnsi="Tahoma" w:cs="Tahoma"/>
          <w:b/>
          <w:i/>
          <w:color w:val="2A2A2A"/>
          <w:sz w:val="20"/>
          <w:szCs w:val="20"/>
        </w:rPr>
        <w:t>Samuel</w:t>
      </w:r>
      <w:r>
        <w:rPr>
          <w:rFonts w:ascii="Tahoma" w:eastAsia="Times New Roman" w:hAnsi="Tahoma" w:cs="Tahoma"/>
          <w:color w:val="2A2A2A"/>
          <w:sz w:val="20"/>
          <w:szCs w:val="20"/>
        </w:rPr>
        <w:t xml:space="preserve"> 1766, </w:t>
      </w:r>
      <w:r w:rsidRPr="00174D89">
        <w:rPr>
          <w:rFonts w:ascii="Tahoma" w:eastAsia="Times New Roman" w:hAnsi="Tahoma" w:cs="Tahoma"/>
          <w:b/>
          <w:i/>
          <w:color w:val="2A2A2A"/>
          <w:sz w:val="20"/>
          <w:szCs w:val="20"/>
        </w:rPr>
        <w:t>James</w:t>
      </w:r>
      <w:r>
        <w:rPr>
          <w:rFonts w:ascii="Tahoma" w:eastAsia="Times New Roman" w:hAnsi="Tahoma" w:cs="Tahoma"/>
          <w:color w:val="2A2A2A"/>
          <w:sz w:val="20"/>
          <w:szCs w:val="20"/>
        </w:rPr>
        <w:t xml:space="preserve"> 1768, </w:t>
      </w:r>
      <w:r w:rsidRPr="00174D89">
        <w:rPr>
          <w:rFonts w:ascii="Tahoma" w:eastAsia="Times New Roman" w:hAnsi="Tahoma" w:cs="Tahoma"/>
          <w:b/>
          <w:i/>
          <w:color w:val="2A2A2A"/>
          <w:sz w:val="20"/>
          <w:szCs w:val="20"/>
        </w:rPr>
        <w:t>John</w:t>
      </w:r>
      <w:r>
        <w:rPr>
          <w:rFonts w:ascii="Tahoma" w:eastAsia="Times New Roman" w:hAnsi="Tahoma" w:cs="Tahoma"/>
          <w:color w:val="2A2A2A"/>
          <w:sz w:val="20"/>
          <w:szCs w:val="20"/>
        </w:rPr>
        <w:t xml:space="preserve"> 1770, </w:t>
      </w:r>
      <w:r w:rsidRPr="00174D89">
        <w:rPr>
          <w:rFonts w:ascii="Tahoma" w:eastAsia="Times New Roman" w:hAnsi="Tahoma" w:cs="Tahoma"/>
          <w:b/>
          <w:i/>
          <w:color w:val="2A2A2A"/>
          <w:sz w:val="20"/>
          <w:szCs w:val="20"/>
        </w:rPr>
        <w:t>Micajah</w:t>
      </w:r>
      <w:r>
        <w:rPr>
          <w:rFonts w:ascii="Tahoma" w:eastAsia="Times New Roman" w:hAnsi="Tahoma" w:cs="Tahoma"/>
          <w:color w:val="2A2A2A"/>
          <w:sz w:val="20"/>
          <w:szCs w:val="20"/>
        </w:rPr>
        <w:t xml:space="preserve"> 1774, </w:t>
      </w:r>
      <w:r w:rsidRPr="00174D89">
        <w:rPr>
          <w:rFonts w:ascii="Tahoma" w:eastAsia="Times New Roman" w:hAnsi="Tahoma" w:cs="Tahoma"/>
          <w:b/>
          <w:i/>
          <w:color w:val="2A2A2A"/>
          <w:sz w:val="20"/>
          <w:szCs w:val="20"/>
        </w:rPr>
        <w:t xml:space="preserve">William </w:t>
      </w:r>
      <w:r>
        <w:rPr>
          <w:rFonts w:ascii="Tahoma" w:eastAsia="Times New Roman" w:hAnsi="Tahoma" w:cs="Tahoma"/>
          <w:color w:val="2A2A2A"/>
          <w:sz w:val="20"/>
          <w:szCs w:val="20"/>
        </w:rPr>
        <w:t xml:space="preserve">1775, </w:t>
      </w:r>
      <w:proofErr w:type="gramStart"/>
      <w:r w:rsidRPr="00174D89">
        <w:rPr>
          <w:rFonts w:ascii="Tahoma" w:eastAsia="Times New Roman" w:hAnsi="Tahoma" w:cs="Tahoma"/>
          <w:b/>
          <w:i/>
          <w:color w:val="2A2A2A"/>
          <w:sz w:val="20"/>
          <w:szCs w:val="20"/>
        </w:rPr>
        <w:t>Nathan</w:t>
      </w:r>
      <w:proofErr w:type="gramEnd"/>
      <w:r w:rsidRPr="00174D89">
        <w:rPr>
          <w:rFonts w:ascii="Tahoma" w:eastAsia="Times New Roman" w:hAnsi="Tahoma" w:cs="Tahoma"/>
          <w:b/>
          <w:i/>
          <w:color w:val="2A2A2A"/>
          <w:sz w:val="20"/>
          <w:szCs w:val="20"/>
        </w:rPr>
        <w:t xml:space="preserve"> Jr</w:t>
      </w:r>
      <w:r>
        <w:rPr>
          <w:rFonts w:ascii="Tahoma" w:eastAsia="Times New Roman" w:hAnsi="Tahoma" w:cs="Tahoma"/>
          <w:color w:val="2A2A2A"/>
          <w:sz w:val="20"/>
          <w:szCs w:val="20"/>
        </w:rPr>
        <w:t xml:space="preserve"> 1786.</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In the 1830’s, one branch of the family moved from Clarke County west to Cobb Count where they settled on bounty land received in the Georgia land Lottery of 1832.</w:t>
      </w:r>
      <w:r w:rsidR="00D24BB9">
        <w:rPr>
          <w:rFonts w:ascii="Tahoma" w:eastAsia="Times New Roman" w:hAnsi="Tahoma" w:cs="Tahoma"/>
          <w:color w:val="2A2A2A"/>
          <w:sz w:val="20"/>
          <w:szCs w:val="20"/>
        </w:rPr>
        <w:t xml:space="preserve"> (Section 2, District 17)</w:t>
      </w:r>
    </w:p>
    <w:p w:rsidR="00D24BB9" w:rsidRDefault="00D24BB9" w:rsidP="00F301C2">
      <w:pPr>
        <w:rPr>
          <w:rFonts w:ascii="Tahoma" w:eastAsia="Times New Roman" w:hAnsi="Tahoma" w:cs="Tahoma"/>
          <w:color w:val="2A2A2A"/>
          <w:sz w:val="20"/>
          <w:szCs w:val="20"/>
        </w:rPr>
      </w:pPr>
    </w:p>
    <w:p w:rsidR="00D24BB9" w:rsidRDefault="00D24BB9" w:rsidP="00F301C2">
      <w:pPr>
        <w:rPr>
          <w:rFonts w:ascii="Tahoma" w:eastAsia="Times New Roman" w:hAnsi="Tahoma" w:cs="Tahoma"/>
          <w:color w:val="2A2A2A"/>
          <w:sz w:val="20"/>
          <w:szCs w:val="20"/>
        </w:rPr>
      </w:pPr>
      <w:r>
        <w:rPr>
          <w:rFonts w:ascii="Tahoma" w:eastAsia="Times New Roman" w:hAnsi="Tahoma" w:cs="Tahoma"/>
          <w:noProof/>
          <w:color w:val="2A2A2A"/>
          <w:sz w:val="20"/>
          <w:szCs w:val="20"/>
        </w:rPr>
        <w:drawing>
          <wp:inline distT="0" distB="0" distL="0" distR="0">
            <wp:extent cx="5486400" cy="4380115"/>
            <wp:effectExtent l="19050" t="0" r="0" b="0"/>
            <wp:docPr id="1" name="Picture 1" descr="C:\Users\David M Gann\Documents\Geneaology\2 Clarke County Ganns\1832_survey_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M Gann\Documents\Geneaology\2 Clarke County Ganns\1832_survey_key.jpg"/>
                    <pic:cNvPicPr>
                      <a:picLocks noChangeAspect="1" noChangeArrowheads="1"/>
                    </pic:cNvPicPr>
                  </pic:nvPicPr>
                  <pic:blipFill>
                    <a:blip r:embed="rId4" cstate="print"/>
                    <a:srcRect/>
                    <a:stretch>
                      <a:fillRect/>
                    </a:stretch>
                  </pic:blipFill>
                  <pic:spPr bwMode="auto">
                    <a:xfrm>
                      <a:off x="0" y="0"/>
                      <a:ext cx="5488337" cy="4381662"/>
                    </a:xfrm>
                    <a:prstGeom prst="rect">
                      <a:avLst/>
                    </a:prstGeom>
                    <a:noFill/>
                    <a:ln w="9525">
                      <a:noFill/>
                      <a:miter lim="800000"/>
                      <a:headEnd/>
                      <a:tailEnd/>
                    </a:ln>
                  </pic:spPr>
                </pic:pic>
              </a:graphicData>
            </a:graphic>
          </wp:inline>
        </w:drawing>
      </w:r>
    </w:p>
    <w:p w:rsidR="00D24BB9" w:rsidRDefault="00D24BB9" w:rsidP="00F301C2">
      <w:pPr>
        <w:rPr>
          <w:rFonts w:ascii="Tahoma" w:eastAsia="Times New Roman" w:hAnsi="Tahoma" w:cs="Tahoma"/>
          <w:color w:val="2A2A2A"/>
          <w:sz w:val="20"/>
          <w:szCs w:val="20"/>
        </w:rPr>
      </w:pPr>
    </w:p>
    <w:p w:rsidR="00D24BB9" w:rsidRDefault="00D24BB9" w:rsidP="00F301C2">
      <w:pPr>
        <w:rPr>
          <w:rFonts w:ascii="Tahoma" w:eastAsia="Times New Roman" w:hAnsi="Tahoma" w:cs="Tahoma"/>
          <w:color w:val="2A2A2A"/>
          <w:sz w:val="20"/>
          <w:szCs w:val="20"/>
        </w:rPr>
      </w:pPr>
    </w:p>
    <w:p w:rsidR="00D24BB9" w:rsidRDefault="00D24BB9" w:rsidP="00F301C2">
      <w:pPr>
        <w:rPr>
          <w:rFonts w:ascii="Tahoma" w:eastAsia="Times New Roman" w:hAnsi="Tahoma" w:cs="Tahoma"/>
          <w:color w:val="2A2A2A"/>
          <w:sz w:val="20"/>
          <w:szCs w:val="20"/>
        </w:rPr>
      </w:pPr>
      <w:r>
        <w:rPr>
          <w:rFonts w:ascii="Tahoma" w:eastAsia="Times New Roman" w:hAnsi="Tahoma" w:cs="Tahoma"/>
          <w:noProof/>
          <w:color w:val="2A2A2A"/>
          <w:sz w:val="20"/>
          <w:szCs w:val="20"/>
        </w:rPr>
        <w:drawing>
          <wp:inline distT="0" distB="0" distL="0" distR="0">
            <wp:extent cx="5591175" cy="3155416"/>
            <wp:effectExtent l="19050" t="0" r="9525" b="0"/>
            <wp:docPr id="2" name="Picture 2" descr="C:\Users\David M Gann\Documents\Geneaology\3 Cobb County Ganns\John Gann Hou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 M Gann\Documents\Geneaology\3 Cobb County Ganns\John Gann House 2.jpg"/>
                    <pic:cNvPicPr>
                      <a:picLocks noChangeAspect="1" noChangeArrowheads="1"/>
                    </pic:cNvPicPr>
                  </pic:nvPicPr>
                  <pic:blipFill>
                    <a:blip r:embed="rId5" cstate="print"/>
                    <a:srcRect/>
                    <a:stretch>
                      <a:fillRect/>
                    </a:stretch>
                  </pic:blipFill>
                  <pic:spPr bwMode="auto">
                    <a:xfrm>
                      <a:off x="0" y="0"/>
                      <a:ext cx="5593691" cy="3156836"/>
                    </a:xfrm>
                    <a:prstGeom prst="rect">
                      <a:avLst/>
                    </a:prstGeom>
                    <a:noFill/>
                    <a:ln w="9525">
                      <a:noFill/>
                      <a:miter lim="800000"/>
                      <a:headEnd/>
                      <a:tailEnd/>
                    </a:ln>
                  </pic:spPr>
                </pic:pic>
              </a:graphicData>
            </a:graphic>
          </wp:inline>
        </w:drawing>
      </w:r>
    </w:p>
    <w:p w:rsidR="008D2478" w:rsidRPr="006431B2" w:rsidRDefault="008D2478" w:rsidP="008D2478">
      <w:pPr>
        <w:spacing w:before="100" w:beforeAutospacing="1" w:after="100" w:afterAutospacing="1" w:line="240" w:lineRule="auto"/>
        <w:rPr>
          <w:rFonts w:ascii="Times New Roman" w:eastAsia="Times New Roman" w:hAnsi="Times New Roman" w:cs="Times New Roman"/>
          <w:color w:val="000000"/>
          <w:sz w:val="18"/>
          <w:szCs w:val="18"/>
        </w:rPr>
      </w:pPr>
      <w:r w:rsidRPr="006431B2">
        <w:rPr>
          <w:rFonts w:ascii="Times New Roman" w:eastAsia="Times New Roman" w:hAnsi="Times New Roman" w:cs="Times New Roman"/>
          <w:color w:val="000000"/>
          <w:sz w:val="18"/>
          <w:szCs w:val="18"/>
        </w:rPr>
        <w:t xml:space="preserve">Cobb County's first State Senator, John Gann, built the Gann House just west of </w:t>
      </w:r>
      <w:proofErr w:type="spellStart"/>
      <w:r w:rsidRPr="006431B2">
        <w:rPr>
          <w:rFonts w:ascii="Times New Roman" w:eastAsia="Times New Roman" w:hAnsi="Times New Roman" w:cs="Times New Roman"/>
          <w:color w:val="000000"/>
          <w:sz w:val="18"/>
          <w:szCs w:val="18"/>
        </w:rPr>
        <w:t>Nickajack</w:t>
      </w:r>
      <w:proofErr w:type="spellEnd"/>
      <w:r w:rsidRPr="006431B2">
        <w:rPr>
          <w:rFonts w:ascii="Times New Roman" w:eastAsia="Times New Roman" w:hAnsi="Times New Roman" w:cs="Times New Roman"/>
          <w:color w:val="000000"/>
          <w:sz w:val="18"/>
          <w:szCs w:val="18"/>
        </w:rPr>
        <w:t xml:space="preserve"> Creek on present-day Concord Road in 1841. It is the oldest remaining building in the Smyrna area.</w:t>
      </w:r>
    </w:p>
    <w:p w:rsidR="008D2478" w:rsidRPr="006431B2" w:rsidRDefault="008D2478" w:rsidP="00F301C2">
      <w:pPr>
        <w:rPr>
          <w:rFonts w:ascii="Times New Roman" w:eastAsia="Times New Roman" w:hAnsi="Times New Roman" w:cs="Times New Roman"/>
          <w:sz w:val="18"/>
          <w:szCs w:val="18"/>
        </w:rPr>
      </w:pPr>
      <w:hyperlink r:id="rId6" w:tgtFrame="_top" w:history="1">
        <w:r w:rsidRPr="006431B2">
          <w:rPr>
            <w:rStyle w:val="Hyperlink"/>
            <w:rFonts w:ascii="Times New Roman" w:hAnsi="Times New Roman" w:cs="Times New Roman"/>
            <w:color w:val="auto"/>
            <w:sz w:val="18"/>
            <w:szCs w:val="18"/>
            <w:u w:val="none"/>
          </w:rPr>
          <w:t>Home</w:t>
        </w:r>
      </w:hyperlink>
      <w:r w:rsidRPr="006431B2">
        <w:rPr>
          <w:rStyle w:val="maintext"/>
          <w:rFonts w:ascii="Times New Roman" w:hAnsi="Times New Roman" w:cs="Times New Roman"/>
          <w:sz w:val="18"/>
          <w:szCs w:val="18"/>
        </w:rPr>
        <w:t xml:space="preserve"> of </w:t>
      </w:r>
      <w:hyperlink r:id="rId7" w:tgtFrame="_top" w:history="1">
        <w:r w:rsidRPr="006431B2">
          <w:rPr>
            <w:rStyle w:val="Hyperlink"/>
            <w:rFonts w:ascii="Times New Roman" w:hAnsi="Times New Roman" w:cs="Times New Roman"/>
            <w:color w:val="auto"/>
            <w:sz w:val="18"/>
            <w:szCs w:val="18"/>
            <w:u w:val="none"/>
          </w:rPr>
          <w:t>State</w:t>
        </w:r>
      </w:hyperlink>
      <w:r w:rsidRPr="006431B2">
        <w:rPr>
          <w:rStyle w:val="maintext"/>
          <w:rFonts w:ascii="Times New Roman" w:hAnsi="Times New Roman" w:cs="Times New Roman"/>
          <w:sz w:val="18"/>
          <w:szCs w:val="18"/>
        </w:rPr>
        <w:t xml:space="preserve"> </w:t>
      </w:r>
      <w:hyperlink r:id="rId8" w:tgtFrame="_top" w:history="1">
        <w:r w:rsidRPr="006431B2">
          <w:rPr>
            <w:rStyle w:val="Hyperlink"/>
            <w:rFonts w:ascii="Times New Roman" w:hAnsi="Times New Roman" w:cs="Times New Roman"/>
            <w:color w:val="auto"/>
            <w:sz w:val="18"/>
            <w:szCs w:val="18"/>
            <w:u w:val="none"/>
          </w:rPr>
          <w:t>Senator</w:t>
        </w:r>
      </w:hyperlink>
      <w:r w:rsidRPr="006431B2">
        <w:rPr>
          <w:rStyle w:val="maintext"/>
          <w:rFonts w:ascii="Times New Roman" w:hAnsi="Times New Roman" w:cs="Times New Roman"/>
          <w:sz w:val="18"/>
          <w:szCs w:val="18"/>
        </w:rPr>
        <w:t xml:space="preserve"> </w:t>
      </w:r>
      <w:hyperlink r:id="rId9" w:tgtFrame="_top" w:history="1">
        <w:r w:rsidRPr="006431B2">
          <w:rPr>
            <w:rStyle w:val="Hyperlink"/>
            <w:rFonts w:ascii="Times New Roman" w:hAnsi="Times New Roman" w:cs="Times New Roman"/>
            <w:color w:val="auto"/>
            <w:sz w:val="18"/>
            <w:szCs w:val="18"/>
            <w:u w:val="none"/>
          </w:rPr>
          <w:t>John</w:t>
        </w:r>
      </w:hyperlink>
      <w:r w:rsidRPr="006431B2">
        <w:rPr>
          <w:rStyle w:val="maintext"/>
          <w:rFonts w:ascii="Times New Roman" w:hAnsi="Times New Roman" w:cs="Times New Roman"/>
          <w:sz w:val="18"/>
          <w:szCs w:val="18"/>
        </w:rPr>
        <w:t xml:space="preserve"> </w:t>
      </w:r>
      <w:hyperlink r:id="rId10" w:tgtFrame="_top" w:history="1">
        <w:r w:rsidRPr="006431B2">
          <w:rPr>
            <w:rStyle w:val="Hyperlink"/>
            <w:rFonts w:ascii="Times New Roman" w:hAnsi="Times New Roman" w:cs="Times New Roman"/>
            <w:color w:val="auto"/>
            <w:sz w:val="18"/>
            <w:szCs w:val="18"/>
            <w:u w:val="none"/>
          </w:rPr>
          <w:t>Gann</w:t>
        </w:r>
      </w:hyperlink>
      <w:r w:rsidRPr="006431B2">
        <w:rPr>
          <w:rStyle w:val="maintext"/>
          <w:rFonts w:ascii="Times New Roman" w:hAnsi="Times New Roman" w:cs="Times New Roman"/>
          <w:sz w:val="18"/>
          <w:szCs w:val="18"/>
        </w:rPr>
        <w:t xml:space="preserve">, </w:t>
      </w:r>
      <w:hyperlink r:id="rId11" w:tgtFrame="_top" w:history="1">
        <w:r w:rsidRPr="006431B2">
          <w:rPr>
            <w:rStyle w:val="Hyperlink"/>
            <w:rFonts w:ascii="Times New Roman" w:hAnsi="Times New Roman" w:cs="Times New Roman"/>
            <w:color w:val="auto"/>
            <w:sz w:val="18"/>
            <w:szCs w:val="18"/>
            <w:u w:val="none"/>
          </w:rPr>
          <w:t>who</w:t>
        </w:r>
      </w:hyperlink>
      <w:r w:rsidRPr="006431B2">
        <w:rPr>
          <w:rStyle w:val="maintext"/>
          <w:rFonts w:ascii="Times New Roman" w:hAnsi="Times New Roman" w:cs="Times New Roman"/>
          <w:sz w:val="18"/>
          <w:szCs w:val="18"/>
        </w:rPr>
        <w:t xml:space="preserve"> </w:t>
      </w:r>
      <w:hyperlink r:id="rId12" w:tgtFrame="_top" w:history="1">
        <w:r w:rsidRPr="006431B2">
          <w:rPr>
            <w:rStyle w:val="Hyperlink"/>
            <w:rFonts w:ascii="Times New Roman" w:hAnsi="Times New Roman" w:cs="Times New Roman"/>
            <w:color w:val="auto"/>
            <w:sz w:val="18"/>
            <w:szCs w:val="18"/>
            <w:u w:val="none"/>
          </w:rPr>
          <w:t>represented</w:t>
        </w:r>
      </w:hyperlink>
      <w:r w:rsidRPr="006431B2">
        <w:rPr>
          <w:rStyle w:val="maintext"/>
          <w:rFonts w:ascii="Times New Roman" w:hAnsi="Times New Roman" w:cs="Times New Roman"/>
          <w:sz w:val="18"/>
          <w:szCs w:val="18"/>
        </w:rPr>
        <w:t xml:space="preserve"> </w:t>
      </w:r>
      <w:hyperlink r:id="rId13" w:tgtFrame="_top" w:history="1">
        <w:r w:rsidRPr="006431B2">
          <w:rPr>
            <w:rStyle w:val="Hyperlink"/>
            <w:rFonts w:ascii="Times New Roman" w:hAnsi="Times New Roman" w:cs="Times New Roman"/>
            <w:color w:val="auto"/>
            <w:sz w:val="18"/>
            <w:szCs w:val="18"/>
            <w:u w:val="none"/>
          </w:rPr>
          <w:t>Cobb</w:t>
        </w:r>
      </w:hyperlink>
      <w:r w:rsidRPr="006431B2">
        <w:rPr>
          <w:rStyle w:val="maintext"/>
          <w:rFonts w:ascii="Times New Roman" w:hAnsi="Times New Roman" w:cs="Times New Roman"/>
          <w:sz w:val="18"/>
          <w:szCs w:val="18"/>
        </w:rPr>
        <w:t xml:space="preserve"> </w:t>
      </w:r>
      <w:hyperlink r:id="rId14" w:tgtFrame="_top" w:history="1">
        <w:r w:rsidRPr="006431B2">
          <w:rPr>
            <w:rStyle w:val="Hyperlink"/>
            <w:rFonts w:ascii="Times New Roman" w:hAnsi="Times New Roman" w:cs="Times New Roman"/>
            <w:color w:val="auto"/>
            <w:sz w:val="18"/>
            <w:szCs w:val="18"/>
            <w:u w:val="none"/>
          </w:rPr>
          <w:t>County</w:t>
        </w:r>
      </w:hyperlink>
      <w:r w:rsidRPr="006431B2">
        <w:rPr>
          <w:rStyle w:val="maintext"/>
          <w:rFonts w:ascii="Times New Roman" w:hAnsi="Times New Roman" w:cs="Times New Roman"/>
          <w:sz w:val="18"/>
          <w:szCs w:val="18"/>
        </w:rPr>
        <w:t xml:space="preserve"> in </w:t>
      </w:r>
      <w:hyperlink r:id="rId15" w:tgtFrame="_top" w:history="1">
        <w:r w:rsidRPr="006431B2">
          <w:rPr>
            <w:rStyle w:val="Hyperlink"/>
            <w:rFonts w:ascii="Times New Roman" w:hAnsi="Times New Roman" w:cs="Times New Roman"/>
            <w:color w:val="auto"/>
            <w:sz w:val="18"/>
            <w:szCs w:val="18"/>
            <w:u w:val="none"/>
          </w:rPr>
          <w:t>1842</w:t>
        </w:r>
      </w:hyperlink>
      <w:r w:rsidRPr="006431B2">
        <w:rPr>
          <w:rStyle w:val="maintext"/>
          <w:rFonts w:ascii="Times New Roman" w:hAnsi="Times New Roman" w:cs="Times New Roman"/>
          <w:sz w:val="18"/>
          <w:szCs w:val="18"/>
        </w:rPr>
        <w:t xml:space="preserve">, </w:t>
      </w:r>
      <w:hyperlink r:id="rId16" w:tgtFrame="_top" w:history="1">
        <w:r w:rsidRPr="006431B2">
          <w:rPr>
            <w:rStyle w:val="Hyperlink"/>
            <w:rFonts w:ascii="Times New Roman" w:hAnsi="Times New Roman" w:cs="Times New Roman"/>
            <w:color w:val="auto"/>
            <w:sz w:val="18"/>
            <w:szCs w:val="18"/>
            <w:u w:val="none"/>
          </w:rPr>
          <w:t>just</w:t>
        </w:r>
      </w:hyperlink>
      <w:r w:rsidRPr="006431B2">
        <w:rPr>
          <w:rStyle w:val="maintext"/>
          <w:rFonts w:ascii="Times New Roman" w:hAnsi="Times New Roman" w:cs="Times New Roman"/>
          <w:sz w:val="18"/>
          <w:szCs w:val="18"/>
        </w:rPr>
        <w:t xml:space="preserve"> </w:t>
      </w:r>
      <w:hyperlink r:id="rId17" w:tgtFrame="_top" w:history="1">
        <w:r w:rsidRPr="006431B2">
          <w:rPr>
            <w:rStyle w:val="Hyperlink"/>
            <w:rFonts w:ascii="Times New Roman" w:hAnsi="Times New Roman" w:cs="Times New Roman"/>
            <w:color w:val="auto"/>
            <w:sz w:val="18"/>
            <w:szCs w:val="18"/>
            <w:u w:val="none"/>
          </w:rPr>
          <w:t>west</w:t>
        </w:r>
      </w:hyperlink>
      <w:r w:rsidRPr="006431B2">
        <w:rPr>
          <w:rStyle w:val="maintext"/>
          <w:rFonts w:ascii="Times New Roman" w:hAnsi="Times New Roman" w:cs="Times New Roman"/>
          <w:sz w:val="18"/>
          <w:szCs w:val="18"/>
        </w:rPr>
        <w:t xml:space="preserve"> of the </w:t>
      </w:r>
      <w:hyperlink r:id="rId18" w:tgtFrame="_top" w:history="1">
        <w:r w:rsidRPr="006431B2">
          <w:rPr>
            <w:rStyle w:val="Hyperlink"/>
            <w:rFonts w:ascii="Times New Roman" w:hAnsi="Times New Roman" w:cs="Times New Roman"/>
            <w:color w:val="auto"/>
            <w:sz w:val="18"/>
            <w:szCs w:val="18"/>
            <w:u w:val="none"/>
          </w:rPr>
          <w:t>Concord</w:t>
        </w:r>
      </w:hyperlink>
      <w:r w:rsidRPr="006431B2">
        <w:rPr>
          <w:rStyle w:val="maintext"/>
          <w:rFonts w:ascii="Times New Roman" w:hAnsi="Times New Roman" w:cs="Times New Roman"/>
          <w:sz w:val="18"/>
          <w:szCs w:val="18"/>
        </w:rPr>
        <w:t xml:space="preserve"> </w:t>
      </w:r>
      <w:hyperlink r:id="rId19" w:tgtFrame="_top" w:history="1">
        <w:r w:rsidRPr="006431B2">
          <w:rPr>
            <w:rStyle w:val="Hyperlink"/>
            <w:rFonts w:ascii="Times New Roman" w:hAnsi="Times New Roman" w:cs="Times New Roman"/>
            <w:color w:val="auto"/>
            <w:sz w:val="18"/>
            <w:szCs w:val="18"/>
            <w:u w:val="none"/>
          </w:rPr>
          <w:t>Covered</w:t>
        </w:r>
      </w:hyperlink>
      <w:r w:rsidRPr="006431B2">
        <w:rPr>
          <w:rStyle w:val="maintext"/>
          <w:rFonts w:ascii="Times New Roman" w:hAnsi="Times New Roman" w:cs="Times New Roman"/>
          <w:sz w:val="18"/>
          <w:szCs w:val="18"/>
        </w:rPr>
        <w:t xml:space="preserve"> </w:t>
      </w:r>
      <w:hyperlink r:id="rId20" w:tgtFrame="_top" w:history="1">
        <w:r w:rsidRPr="006431B2">
          <w:rPr>
            <w:rStyle w:val="Hyperlink"/>
            <w:rFonts w:ascii="Times New Roman" w:hAnsi="Times New Roman" w:cs="Times New Roman"/>
            <w:color w:val="auto"/>
            <w:sz w:val="18"/>
            <w:szCs w:val="18"/>
            <w:u w:val="none"/>
          </w:rPr>
          <w:t>Bridge</w:t>
        </w:r>
      </w:hyperlink>
      <w:r w:rsidRPr="006431B2">
        <w:rPr>
          <w:rStyle w:val="maintext"/>
          <w:rFonts w:ascii="Times New Roman" w:hAnsi="Times New Roman" w:cs="Times New Roman"/>
          <w:sz w:val="18"/>
          <w:szCs w:val="18"/>
        </w:rPr>
        <w:t xml:space="preserve"> </w:t>
      </w:r>
      <w:hyperlink r:id="rId21" w:tgtFrame="_top" w:history="1">
        <w:r w:rsidRPr="006431B2">
          <w:rPr>
            <w:rStyle w:val="Hyperlink"/>
            <w:rFonts w:ascii="Times New Roman" w:hAnsi="Times New Roman" w:cs="Times New Roman"/>
            <w:color w:val="auto"/>
            <w:sz w:val="18"/>
            <w:szCs w:val="18"/>
            <w:u w:val="none"/>
          </w:rPr>
          <w:t>over</w:t>
        </w:r>
      </w:hyperlink>
      <w:r w:rsidRPr="006431B2">
        <w:rPr>
          <w:rStyle w:val="maintext"/>
          <w:rFonts w:ascii="Times New Roman" w:hAnsi="Times New Roman" w:cs="Times New Roman"/>
          <w:sz w:val="18"/>
          <w:szCs w:val="18"/>
        </w:rPr>
        <w:t xml:space="preserve"> </w:t>
      </w:r>
      <w:hyperlink r:id="rId22" w:tgtFrame="_top" w:history="1">
        <w:proofErr w:type="spellStart"/>
        <w:r w:rsidRPr="006431B2">
          <w:rPr>
            <w:rStyle w:val="Hyperlink"/>
            <w:rFonts w:ascii="Times New Roman" w:hAnsi="Times New Roman" w:cs="Times New Roman"/>
            <w:color w:val="auto"/>
            <w:sz w:val="18"/>
            <w:szCs w:val="18"/>
            <w:u w:val="none"/>
          </w:rPr>
          <w:t>Nickajack</w:t>
        </w:r>
        <w:proofErr w:type="spellEnd"/>
      </w:hyperlink>
      <w:r w:rsidRPr="006431B2">
        <w:rPr>
          <w:rStyle w:val="maintext"/>
          <w:rFonts w:ascii="Times New Roman" w:hAnsi="Times New Roman" w:cs="Times New Roman"/>
          <w:sz w:val="18"/>
          <w:szCs w:val="18"/>
        </w:rPr>
        <w:t xml:space="preserve"> </w:t>
      </w:r>
      <w:hyperlink r:id="rId23" w:tgtFrame="_top" w:history="1">
        <w:r w:rsidRPr="006431B2">
          <w:rPr>
            <w:rStyle w:val="Hyperlink"/>
            <w:rFonts w:ascii="Times New Roman" w:hAnsi="Times New Roman" w:cs="Times New Roman"/>
            <w:color w:val="auto"/>
            <w:sz w:val="18"/>
            <w:szCs w:val="18"/>
            <w:u w:val="none"/>
          </w:rPr>
          <w:t>Creek</w:t>
        </w:r>
      </w:hyperlink>
      <w:r w:rsidRPr="006431B2">
        <w:rPr>
          <w:rStyle w:val="maintext"/>
          <w:rFonts w:ascii="Times New Roman" w:hAnsi="Times New Roman" w:cs="Times New Roman"/>
          <w:sz w:val="18"/>
          <w:szCs w:val="18"/>
        </w:rPr>
        <w:t xml:space="preserve">, and </w:t>
      </w:r>
      <w:hyperlink r:id="rId24" w:tgtFrame="_top" w:history="1">
        <w:r w:rsidRPr="006431B2">
          <w:rPr>
            <w:rStyle w:val="Hyperlink"/>
            <w:rFonts w:ascii="Times New Roman" w:hAnsi="Times New Roman" w:cs="Times New Roman"/>
            <w:color w:val="auto"/>
            <w:sz w:val="18"/>
            <w:szCs w:val="18"/>
            <w:u w:val="none"/>
          </w:rPr>
          <w:t>south</w:t>
        </w:r>
      </w:hyperlink>
      <w:r w:rsidRPr="006431B2">
        <w:rPr>
          <w:rStyle w:val="maintext"/>
          <w:rFonts w:ascii="Times New Roman" w:hAnsi="Times New Roman" w:cs="Times New Roman"/>
          <w:sz w:val="18"/>
          <w:szCs w:val="18"/>
        </w:rPr>
        <w:t xml:space="preserve"> of the </w:t>
      </w:r>
      <w:hyperlink r:id="rId25" w:tgtFrame="_top" w:history="1">
        <w:r w:rsidRPr="006431B2">
          <w:rPr>
            <w:rStyle w:val="Hyperlink"/>
            <w:rFonts w:ascii="Times New Roman" w:hAnsi="Times New Roman" w:cs="Times New Roman"/>
            <w:color w:val="auto"/>
            <w:sz w:val="18"/>
            <w:szCs w:val="18"/>
            <w:u w:val="none"/>
          </w:rPr>
          <w:t>battlefield</w:t>
        </w:r>
      </w:hyperlink>
      <w:r w:rsidRPr="006431B2">
        <w:rPr>
          <w:rStyle w:val="maintext"/>
          <w:rFonts w:ascii="Times New Roman" w:hAnsi="Times New Roman" w:cs="Times New Roman"/>
          <w:sz w:val="18"/>
          <w:szCs w:val="18"/>
        </w:rPr>
        <w:t xml:space="preserve"> </w:t>
      </w:r>
      <w:hyperlink r:id="rId26" w:tgtFrame="_top" w:history="1">
        <w:r w:rsidRPr="006431B2">
          <w:rPr>
            <w:rStyle w:val="Hyperlink"/>
            <w:rFonts w:ascii="Times New Roman" w:hAnsi="Times New Roman" w:cs="Times New Roman"/>
            <w:color w:val="auto"/>
            <w:sz w:val="18"/>
            <w:szCs w:val="18"/>
            <w:u w:val="none"/>
          </w:rPr>
          <w:t>where</w:t>
        </w:r>
      </w:hyperlink>
      <w:r w:rsidRPr="006431B2">
        <w:rPr>
          <w:rStyle w:val="maintext"/>
          <w:rFonts w:ascii="Times New Roman" w:hAnsi="Times New Roman" w:cs="Times New Roman"/>
          <w:sz w:val="18"/>
          <w:szCs w:val="18"/>
        </w:rPr>
        <w:t xml:space="preserve"> the </w:t>
      </w:r>
      <w:hyperlink r:id="rId27" w:tgtFrame="_top" w:history="1">
        <w:r w:rsidRPr="006431B2">
          <w:rPr>
            <w:rStyle w:val="Hyperlink"/>
            <w:rFonts w:ascii="Times New Roman" w:hAnsi="Times New Roman" w:cs="Times New Roman"/>
            <w:color w:val="auto"/>
            <w:sz w:val="18"/>
            <w:szCs w:val="18"/>
            <w:u w:val="none"/>
          </w:rPr>
          <w:t>Battle</w:t>
        </w:r>
      </w:hyperlink>
      <w:r w:rsidRPr="006431B2">
        <w:rPr>
          <w:rStyle w:val="maintext"/>
          <w:rFonts w:ascii="Times New Roman" w:hAnsi="Times New Roman" w:cs="Times New Roman"/>
          <w:sz w:val="18"/>
          <w:szCs w:val="18"/>
        </w:rPr>
        <w:t xml:space="preserve"> of </w:t>
      </w:r>
      <w:hyperlink r:id="rId28" w:tgtFrame="_top" w:history="1">
        <w:r w:rsidRPr="006431B2">
          <w:rPr>
            <w:rStyle w:val="Hyperlink"/>
            <w:rFonts w:ascii="Times New Roman" w:hAnsi="Times New Roman" w:cs="Times New Roman"/>
            <w:color w:val="auto"/>
            <w:sz w:val="18"/>
            <w:szCs w:val="18"/>
            <w:u w:val="none"/>
          </w:rPr>
          <w:t>Ruff's</w:t>
        </w:r>
      </w:hyperlink>
      <w:r w:rsidRPr="006431B2">
        <w:rPr>
          <w:rStyle w:val="maintext"/>
          <w:rFonts w:ascii="Times New Roman" w:hAnsi="Times New Roman" w:cs="Times New Roman"/>
          <w:sz w:val="18"/>
          <w:szCs w:val="18"/>
        </w:rPr>
        <w:t xml:space="preserve"> </w:t>
      </w:r>
      <w:hyperlink r:id="rId29" w:tgtFrame="_top" w:history="1">
        <w:r w:rsidRPr="006431B2">
          <w:rPr>
            <w:rStyle w:val="Hyperlink"/>
            <w:rFonts w:ascii="Times New Roman" w:hAnsi="Times New Roman" w:cs="Times New Roman"/>
            <w:color w:val="auto"/>
            <w:sz w:val="18"/>
            <w:szCs w:val="18"/>
            <w:u w:val="none"/>
          </w:rPr>
          <w:t>Mill</w:t>
        </w:r>
      </w:hyperlink>
      <w:r w:rsidRPr="006431B2">
        <w:rPr>
          <w:rStyle w:val="maintext"/>
          <w:rFonts w:ascii="Times New Roman" w:hAnsi="Times New Roman" w:cs="Times New Roman"/>
          <w:sz w:val="18"/>
          <w:szCs w:val="18"/>
        </w:rPr>
        <w:t xml:space="preserve"> </w:t>
      </w:r>
      <w:hyperlink r:id="rId30" w:tgtFrame="_top" w:history="1">
        <w:r w:rsidRPr="006431B2">
          <w:rPr>
            <w:rStyle w:val="Hyperlink"/>
            <w:rFonts w:ascii="Times New Roman" w:hAnsi="Times New Roman" w:cs="Times New Roman"/>
            <w:color w:val="auto"/>
            <w:sz w:val="18"/>
            <w:szCs w:val="18"/>
            <w:u w:val="none"/>
          </w:rPr>
          <w:t>took</w:t>
        </w:r>
      </w:hyperlink>
      <w:r w:rsidRPr="006431B2">
        <w:rPr>
          <w:rStyle w:val="maintext"/>
          <w:rFonts w:ascii="Times New Roman" w:hAnsi="Times New Roman" w:cs="Times New Roman"/>
          <w:sz w:val="18"/>
          <w:szCs w:val="18"/>
        </w:rPr>
        <w:t xml:space="preserve"> </w:t>
      </w:r>
      <w:hyperlink r:id="rId31" w:tgtFrame="_top" w:history="1">
        <w:r w:rsidRPr="006431B2">
          <w:rPr>
            <w:rStyle w:val="Hyperlink"/>
            <w:rFonts w:ascii="Times New Roman" w:hAnsi="Times New Roman" w:cs="Times New Roman"/>
            <w:color w:val="auto"/>
            <w:sz w:val="18"/>
            <w:szCs w:val="18"/>
            <w:u w:val="none"/>
          </w:rPr>
          <w:t>place</w:t>
        </w:r>
      </w:hyperlink>
      <w:r w:rsidRPr="006431B2">
        <w:rPr>
          <w:rStyle w:val="maintext"/>
          <w:rFonts w:ascii="Times New Roman" w:hAnsi="Times New Roman" w:cs="Times New Roman"/>
          <w:sz w:val="18"/>
          <w:szCs w:val="18"/>
        </w:rPr>
        <w:t xml:space="preserve"> on </w:t>
      </w:r>
      <w:hyperlink r:id="rId32" w:tgtFrame="_top" w:history="1">
        <w:r w:rsidRPr="006431B2">
          <w:rPr>
            <w:rStyle w:val="Hyperlink"/>
            <w:rFonts w:ascii="Times New Roman" w:hAnsi="Times New Roman" w:cs="Times New Roman"/>
            <w:color w:val="auto"/>
            <w:sz w:val="18"/>
            <w:szCs w:val="18"/>
            <w:u w:val="none"/>
          </w:rPr>
          <w:t>July</w:t>
        </w:r>
      </w:hyperlink>
      <w:r w:rsidRPr="006431B2">
        <w:rPr>
          <w:rStyle w:val="maintext"/>
          <w:rFonts w:ascii="Times New Roman" w:hAnsi="Times New Roman" w:cs="Times New Roman"/>
          <w:sz w:val="18"/>
          <w:szCs w:val="18"/>
        </w:rPr>
        <w:t xml:space="preserve"> </w:t>
      </w:r>
      <w:hyperlink r:id="rId33" w:tgtFrame="_top" w:history="1">
        <w:r w:rsidRPr="006431B2">
          <w:rPr>
            <w:rStyle w:val="Hyperlink"/>
            <w:rFonts w:ascii="Times New Roman" w:hAnsi="Times New Roman" w:cs="Times New Roman"/>
            <w:color w:val="auto"/>
            <w:sz w:val="18"/>
            <w:szCs w:val="18"/>
            <w:u w:val="none"/>
          </w:rPr>
          <w:t>4</w:t>
        </w:r>
      </w:hyperlink>
      <w:r w:rsidRPr="006431B2">
        <w:rPr>
          <w:rStyle w:val="maintext"/>
          <w:rFonts w:ascii="Times New Roman" w:hAnsi="Times New Roman" w:cs="Times New Roman"/>
          <w:sz w:val="18"/>
          <w:szCs w:val="18"/>
        </w:rPr>
        <w:t xml:space="preserve">, </w:t>
      </w:r>
      <w:hyperlink r:id="rId34" w:tgtFrame="_top" w:history="1">
        <w:r w:rsidRPr="006431B2">
          <w:rPr>
            <w:rStyle w:val="Hyperlink"/>
            <w:rFonts w:ascii="Times New Roman" w:hAnsi="Times New Roman" w:cs="Times New Roman"/>
            <w:color w:val="auto"/>
            <w:sz w:val="18"/>
            <w:szCs w:val="18"/>
            <w:u w:val="none"/>
          </w:rPr>
          <w:t>1864.</w:t>
        </w:r>
      </w:hyperlink>
      <w:r w:rsidRPr="006431B2">
        <w:rPr>
          <w:rStyle w:val="maintext"/>
          <w:rFonts w:ascii="Times New Roman" w:hAnsi="Times New Roman" w:cs="Times New Roman"/>
          <w:sz w:val="18"/>
          <w:szCs w:val="18"/>
        </w:rPr>
        <w:t xml:space="preserve"> The </w:t>
      </w:r>
      <w:hyperlink r:id="rId35" w:tgtFrame="_top" w:history="1">
        <w:r w:rsidRPr="006431B2">
          <w:rPr>
            <w:rStyle w:val="Hyperlink"/>
            <w:rFonts w:ascii="Times New Roman" w:hAnsi="Times New Roman" w:cs="Times New Roman"/>
            <w:color w:val="auto"/>
            <w:sz w:val="18"/>
            <w:szCs w:val="18"/>
            <w:u w:val="none"/>
          </w:rPr>
          <w:t>home</w:t>
        </w:r>
      </w:hyperlink>
      <w:r w:rsidRPr="006431B2">
        <w:rPr>
          <w:rStyle w:val="maintext"/>
          <w:rFonts w:ascii="Times New Roman" w:hAnsi="Times New Roman" w:cs="Times New Roman"/>
          <w:sz w:val="18"/>
          <w:szCs w:val="18"/>
        </w:rPr>
        <w:t xml:space="preserve"> was </w:t>
      </w:r>
      <w:hyperlink r:id="rId36" w:tgtFrame="_top" w:history="1">
        <w:r w:rsidRPr="006431B2">
          <w:rPr>
            <w:rStyle w:val="Hyperlink"/>
            <w:rFonts w:ascii="Times New Roman" w:hAnsi="Times New Roman" w:cs="Times New Roman"/>
            <w:color w:val="auto"/>
            <w:sz w:val="18"/>
            <w:szCs w:val="18"/>
            <w:u w:val="none"/>
          </w:rPr>
          <w:t>spared</w:t>
        </w:r>
      </w:hyperlink>
      <w:r w:rsidRPr="006431B2">
        <w:rPr>
          <w:rStyle w:val="maintext"/>
          <w:rFonts w:ascii="Times New Roman" w:hAnsi="Times New Roman" w:cs="Times New Roman"/>
          <w:sz w:val="18"/>
          <w:szCs w:val="18"/>
        </w:rPr>
        <w:t xml:space="preserve"> </w:t>
      </w:r>
      <w:hyperlink r:id="rId37" w:tgtFrame="_top" w:history="1">
        <w:r w:rsidRPr="006431B2">
          <w:rPr>
            <w:rStyle w:val="Hyperlink"/>
            <w:rFonts w:ascii="Times New Roman" w:hAnsi="Times New Roman" w:cs="Times New Roman"/>
            <w:color w:val="auto"/>
            <w:sz w:val="18"/>
            <w:szCs w:val="18"/>
            <w:u w:val="none"/>
          </w:rPr>
          <w:t>because</w:t>
        </w:r>
      </w:hyperlink>
      <w:r w:rsidRPr="006431B2">
        <w:rPr>
          <w:rStyle w:val="maintext"/>
          <w:rFonts w:ascii="Times New Roman" w:hAnsi="Times New Roman" w:cs="Times New Roman"/>
          <w:sz w:val="18"/>
          <w:szCs w:val="18"/>
        </w:rPr>
        <w:t xml:space="preserve"> a </w:t>
      </w:r>
      <w:hyperlink r:id="rId38" w:tgtFrame="_top" w:history="1">
        <w:r w:rsidRPr="006431B2">
          <w:rPr>
            <w:rStyle w:val="Hyperlink"/>
            <w:rFonts w:ascii="Times New Roman" w:hAnsi="Times New Roman" w:cs="Times New Roman"/>
            <w:color w:val="auto"/>
            <w:sz w:val="18"/>
            <w:szCs w:val="18"/>
            <w:u w:val="none"/>
          </w:rPr>
          <w:t>Masonic</w:t>
        </w:r>
      </w:hyperlink>
      <w:r w:rsidRPr="006431B2">
        <w:rPr>
          <w:rStyle w:val="maintext"/>
          <w:rFonts w:ascii="Times New Roman" w:hAnsi="Times New Roman" w:cs="Times New Roman"/>
          <w:sz w:val="18"/>
          <w:szCs w:val="18"/>
        </w:rPr>
        <w:t xml:space="preserve"> </w:t>
      </w:r>
      <w:hyperlink r:id="rId39" w:tgtFrame="_top" w:history="1">
        <w:r w:rsidRPr="006431B2">
          <w:rPr>
            <w:rStyle w:val="Hyperlink"/>
            <w:rFonts w:ascii="Times New Roman" w:hAnsi="Times New Roman" w:cs="Times New Roman"/>
            <w:color w:val="auto"/>
            <w:sz w:val="18"/>
            <w:szCs w:val="18"/>
            <w:u w:val="none"/>
          </w:rPr>
          <w:t>apron</w:t>
        </w:r>
      </w:hyperlink>
      <w:r w:rsidRPr="006431B2">
        <w:rPr>
          <w:rStyle w:val="maintext"/>
          <w:rFonts w:ascii="Times New Roman" w:hAnsi="Times New Roman" w:cs="Times New Roman"/>
          <w:sz w:val="18"/>
          <w:szCs w:val="18"/>
        </w:rPr>
        <w:t xml:space="preserve"> was </w:t>
      </w:r>
      <w:hyperlink r:id="rId40" w:tgtFrame="_top" w:history="1">
        <w:r w:rsidRPr="006431B2">
          <w:rPr>
            <w:rStyle w:val="Hyperlink"/>
            <w:rFonts w:ascii="Times New Roman" w:hAnsi="Times New Roman" w:cs="Times New Roman"/>
            <w:color w:val="auto"/>
            <w:sz w:val="18"/>
            <w:szCs w:val="18"/>
            <w:u w:val="none"/>
          </w:rPr>
          <w:t>found</w:t>
        </w:r>
      </w:hyperlink>
      <w:r w:rsidRPr="006431B2">
        <w:rPr>
          <w:rStyle w:val="maintext"/>
          <w:rFonts w:ascii="Times New Roman" w:hAnsi="Times New Roman" w:cs="Times New Roman"/>
          <w:sz w:val="18"/>
          <w:szCs w:val="18"/>
        </w:rPr>
        <w:t xml:space="preserve"> in the </w:t>
      </w:r>
      <w:r w:rsidRPr="006431B2">
        <w:rPr>
          <w:rFonts w:ascii="Times New Roman" w:hAnsi="Times New Roman" w:cs="Times New Roman"/>
          <w:sz w:val="18"/>
          <w:szCs w:val="18"/>
        </w:rPr>
        <w:t>attic.</w:t>
      </w:r>
    </w:p>
    <w:p w:rsidR="00065AB8" w:rsidRDefault="00065AB8" w:rsidP="00F301C2">
      <w:pPr>
        <w:rPr>
          <w:rFonts w:ascii="Tahoma" w:eastAsia="Times New Roman" w:hAnsi="Tahoma" w:cs="Tahoma"/>
          <w:color w:val="2A2A2A"/>
          <w:sz w:val="20"/>
          <w:szCs w:val="20"/>
        </w:rPr>
      </w:pPr>
    </w:p>
    <w:p w:rsidR="008D2478" w:rsidRPr="00465DEB" w:rsidRDefault="008D2478" w:rsidP="008D2478">
      <w:r>
        <w:rPr>
          <w:rFonts w:ascii="Tahoma" w:eastAsia="Times New Roman" w:hAnsi="Tahoma" w:cs="Tahoma"/>
          <w:color w:val="2A2A2A"/>
          <w:sz w:val="20"/>
          <w:szCs w:val="20"/>
        </w:rPr>
        <w:t>Henry Gann, John Gann, and William Gann are listed among the first pioneers of Cobb County following the Land Lottery in 1832.</w:t>
      </w:r>
    </w:p>
    <w:p w:rsidR="008D2478" w:rsidRDefault="008D2478" w:rsidP="008D2478">
      <w:pPr>
        <w:rPr>
          <w:rFonts w:ascii="Tahoma" w:eastAsia="Times New Roman" w:hAnsi="Tahoma" w:cs="Tahoma"/>
          <w:color w:val="2A2A2A"/>
          <w:sz w:val="20"/>
          <w:szCs w:val="20"/>
        </w:rPr>
      </w:pPr>
      <w:r>
        <w:rPr>
          <w:rFonts w:ascii="Tahoma" w:eastAsia="Times New Roman" w:hAnsi="Tahoma" w:cs="Tahoma"/>
          <w:color w:val="2A2A2A"/>
          <w:sz w:val="20"/>
          <w:szCs w:val="20"/>
        </w:rPr>
        <w:t xml:space="preserve">John Gann, who became a Georgia State Senator, moved to Cobb from Clarke County about 1836. Senator Gann’s ante-bellum home stands today on the south side of Concord Road, a short distance west of the covered bridge over </w:t>
      </w:r>
      <w:proofErr w:type="spellStart"/>
      <w:r>
        <w:rPr>
          <w:rFonts w:ascii="Tahoma" w:eastAsia="Times New Roman" w:hAnsi="Tahoma" w:cs="Tahoma"/>
          <w:color w:val="2A2A2A"/>
          <w:sz w:val="20"/>
          <w:szCs w:val="20"/>
        </w:rPr>
        <w:t>Nickajack</w:t>
      </w:r>
      <w:proofErr w:type="spellEnd"/>
      <w:r>
        <w:rPr>
          <w:rFonts w:ascii="Tahoma" w:eastAsia="Times New Roman" w:hAnsi="Tahoma" w:cs="Tahoma"/>
          <w:color w:val="2A2A2A"/>
          <w:sz w:val="20"/>
          <w:szCs w:val="20"/>
        </w:rPr>
        <w:t xml:space="preserve"> Creek.</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John Gann was from Clarke County; both John Gann, Sr., and John Gann, 2</w:t>
      </w:r>
      <w:r w:rsidRPr="00465DEB">
        <w:rPr>
          <w:rFonts w:ascii="Tahoma" w:eastAsia="Times New Roman" w:hAnsi="Tahoma" w:cs="Tahoma"/>
          <w:color w:val="2A2A2A"/>
          <w:sz w:val="20"/>
          <w:szCs w:val="20"/>
          <w:vertAlign w:val="superscript"/>
        </w:rPr>
        <w:t>nd</w:t>
      </w:r>
      <w:r>
        <w:rPr>
          <w:rFonts w:ascii="Tahoma" w:eastAsia="Times New Roman" w:hAnsi="Tahoma" w:cs="Tahoma"/>
          <w:color w:val="2A2A2A"/>
          <w:sz w:val="20"/>
          <w:szCs w:val="20"/>
        </w:rPr>
        <w:t xml:space="preserve">, of Jennings District in Clarke, drew land in Cobb. </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The estate of Henry T. Gann, minor, for whom John Gann was guardian, was appraised November 1, 1837, and the document shows “1 negro girl by the name of Rose, $450; 1 negro boy Samuel, $450.”</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In the 6</w:t>
      </w:r>
      <w:r w:rsidRPr="000026DD">
        <w:rPr>
          <w:rFonts w:ascii="Tahoma" w:eastAsia="Times New Roman" w:hAnsi="Tahoma" w:cs="Tahoma"/>
          <w:color w:val="2A2A2A"/>
          <w:sz w:val="20"/>
          <w:szCs w:val="20"/>
          <w:vertAlign w:val="superscript"/>
        </w:rPr>
        <w:t>th</w:t>
      </w:r>
      <w:r>
        <w:rPr>
          <w:rFonts w:ascii="Tahoma" w:eastAsia="Times New Roman" w:hAnsi="Tahoma" w:cs="Tahoma"/>
          <w:color w:val="2A2A2A"/>
          <w:sz w:val="20"/>
          <w:szCs w:val="20"/>
        </w:rPr>
        <w:t xml:space="preserve"> U.S. Census, is a list of veterans of the Revolution living in Cobb who may have been pioneer settlers. One of these, John Summers, is known to have been in Cobb in the pioneer period. John  </w:t>
      </w:r>
    </w:p>
    <w:p w:rsidR="006431B2" w:rsidRDefault="00F301C2" w:rsidP="00174D89">
      <w:pPr>
        <w:rPr>
          <w:rFonts w:ascii="Tahoma" w:eastAsia="Times New Roman" w:hAnsi="Tahoma" w:cs="Tahoma"/>
          <w:color w:val="2A2A2A"/>
          <w:sz w:val="20"/>
          <w:szCs w:val="20"/>
        </w:rPr>
      </w:pPr>
      <w:r>
        <w:rPr>
          <w:rFonts w:ascii="Tahoma" w:eastAsia="Times New Roman" w:hAnsi="Tahoma" w:cs="Tahoma"/>
          <w:color w:val="2A2A2A"/>
          <w:sz w:val="20"/>
          <w:szCs w:val="20"/>
        </w:rPr>
        <w:t>Henry and F.F. Gann are listed as veterans of E Co, 1</w:t>
      </w:r>
      <w:r w:rsidRPr="000026DD">
        <w:rPr>
          <w:rFonts w:ascii="Tahoma" w:eastAsia="Times New Roman" w:hAnsi="Tahoma" w:cs="Tahoma"/>
          <w:color w:val="2A2A2A"/>
          <w:sz w:val="20"/>
          <w:szCs w:val="20"/>
          <w:vertAlign w:val="superscript"/>
        </w:rPr>
        <w:t>st</w:t>
      </w:r>
      <w:r>
        <w:rPr>
          <w:rFonts w:ascii="Tahoma" w:eastAsia="Times New Roman" w:hAnsi="Tahoma" w:cs="Tahoma"/>
          <w:color w:val="2A2A2A"/>
          <w:sz w:val="20"/>
          <w:szCs w:val="20"/>
        </w:rPr>
        <w:t xml:space="preserve"> Georgia along with A. Gann and Ed. Gann as Veterans of the War Between the States Living in Cobb County, January 1, 1906.</w:t>
      </w:r>
    </w:p>
    <w:p w:rsidR="00174D89" w:rsidRPr="006431B2" w:rsidRDefault="00174D89" w:rsidP="00174D89">
      <w:pPr>
        <w:rPr>
          <w:rFonts w:ascii="Tahoma" w:eastAsia="Times New Roman" w:hAnsi="Tahoma" w:cs="Tahoma"/>
          <w:color w:val="2A2A2A"/>
          <w:sz w:val="20"/>
          <w:szCs w:val="20"/>
        </w:rPr>
      </w:pPr>
      <w:r w:rsidRPr="00174D89">
        <w:rPr>
          <w:b/>
          <w:sz w:val="28"/>
          <w:szCs w:val="28"/>
          <w:u w:val="single"/>
        </w:rPr>
        <w:lastRenderedPageBreak/>
        <w:t>1840 Census</w:t>
      </w:r>
      <w:r>
        <w:rPr>
          <w:b/>
          <w:sz w:val="28"/>
          <w:szCs w:val="28"/>
          <w:u w:val="single"/>
        </w:rPr>
        <w:t xml:space="preserve"> </w:t>
      </w:r>
      <w:proofErr w:type="spellStart"/>
      <w:r w:rsidRPr="00174D89">
        <w:rPr>
          <w:b/>
          <w:sz w:val="28"/>
          <w:szCs w:val="28"/>
          <w:u w:val="single"/>
        </w:rPr>
        <w:t>Ganns</w:t>
      </w:r>
      <w:proofErr w:type="spellEnd"/>
      <w:r w:rsidRPr="00174D89">
        <w:rPr>
          <w:b/>
          <w:sz w:val="28"/>
          <w:szCs w:val="28"/>
          <w:u w:val="single"/>
        </w:rPr>
        <w:t xml:space="preserve"> in Cobb County, GA</w:t>
      </w:r>
    </w:p>
    <w:p w:rsidR="00174D89" w:rsidRDefault="00174D89" w:rsidP="00174D89">
      <w:r w:rsidRPr="00385417">
        <w:rPr>
          <w:b/>
        </w:rPr>
        <w:t>William Gann</w:t>
      </w:r>
      <w:r>
        <w:t xml:space="preserve"> born about 1763 age 77 District 992, Cobb, Georgia </w:t>
      </w:r>
    </w:p>
    <w:p w:rsidR="00174D89" w:rsidRDefault="00174D89" w:rsidP="00174D89">
      <w:r w:rsidRPr="001719F0">
        <w:rPr>
          <w:b/>
        </w:rPr>
        <w:t xml:space="preserve">Samuel F Gann </w:t>
      </w:r>
      <w:r>
        <w:t xml:space="preserve">District 992 2 males under 5y/o, 1 male 20-29, 1 female 5-9y/o, 1 female 20-29 (family of 5) </w:t>
      </w:r>
    </w:p>
    <w:p w:rsidR="00174D89" w:rsidRDefault="00174D89" w:rsidP="00174D89">
      <w:r w:rsidRPr="001719F0">
        <w:rPr>
          <w:b/>
        </w:rPr>
        <w:t>James Gann</w:t>
      </w:r>
      <w:r>
        <w:t xml:space="preserve"> District 892 Cobb, Georgia 2 males under 5y/o</w:t>
      </w:r>
      <w:proofErr w:type="gramStart"/>
      <w:r>
        <w:t>,  1</w:t>
      </w:r>
      <w:proofErr w:type="gramEnd"/>
      <w:r>
        <w:t xml:space="preserve"> male 20-29, 1 female 20-29 (family of 4)</w:t>
      </w:r>
    </w:p>
    <w:p w:rsidR="00174D89" w:rsidRDefault="00174D89" w:rsidP="00174D89">
      <w:r w:rsidRPr="001719F0">
        <w:rPr>
          <w:b/>
        </w:rPr>
        <w:t>John Gann</w:t>
      </w:r>
      <w:r>
        <w:t xml:space="preserve"> District 992 Cobb, Georgia 1 male under 5y/o, 1 male 5-9y/o,  1 male 10-14y/o, 1 male 20-29y/o, 2 females under 5y/o, 1 female 20-29y/o, 1 male slave 10-23y/o, 1 female slave 10-23y/o, 9 total, 5 white children under 20y/o</w:t>
      </w:r>
    </w:p>
    <w:p w:rsidR="00174D89" w:rsidRDefault="00174D89" w:rsidP="00174D89">
      <w:r w:rsidRPr="001719F0">
        <w:rPr>
          <w:b/>
        </w:rPr>
        <w:t>Nathan Gann</w:t>
      </w:r>
      <w:r>
        <w:t xml:space="preserve"> District 892 Cobb, Georgia 3 males 15-19y/o, 1 male 50-59, 2 females under 5y/o, 2 females 5-9y/o,  3 females 10-14y/o, 1 female 20-29y/o, 1 female 30-39y/o, 2 male slaves under 10y/o, 1 male slave 10-23y/o, 1 male slave 36-54y/o, 2 female slaves under 10, 1 female slave 10-23y/o, 1 female slave 24-35y/o, 21 total persons, 13 free whites, 8 slaves</w:t>
      </w:r>
    </w:p>
    <w:p w:rsidR="00174D89" w:rsidRDefault="00174D89" w:rsidP="00174D89">
      <w:r w:rsidRPr="001719F0">
        <w:rPr>
          <w:b/>
        </w:rPr>
        <w:t>Nathan Gann</w:t>
      </w:r>
      <w:r>
        <w:t xml:space="preserve"> District 892 Cobb, Georgia 1 male 15-19y/o, 1 female 15-19y/o, 2 </w:t>
      </w:r>
      <w:proofErr w:type="gramStart"/>
      <w:r>
        <w:t>total</w:t>
      </w:r>
      <w:proofErr w:type="gramEnd"/>
    </w:p>
    <w:p w:rsidR="00174D89" w:rsidRDefault="00174D89" w:rsidP="00174D89">
      <w:r w:rsidRPr="001719F0">
        <w:rPr>
          <w:b/>
        </w:rPr>
        <w:t>Nathan Gann</w:t>
      </w:r>
      <w:r>
        <w:t xml:space="preserve"> District 992 Cobb, Georgia 2 males 5-9y/o, 1 male 10-14y/o, 1 male 40-49y/o, 3 females under 5y/o, 1 female 10-14y/o, 1 female 40-49y/o, 1 female slave 55-99y/o</w:t>
      </w:r>
    </w:p>
    <w:p w:rsidR="00174D89" w:rsidRDefault="00174D89" w:rsidP="00174D89">
      <w:r w:rsidRPr="001719F0">
        <w:rPr>
          <w:b/>
        </w:rPr>
        <w:t>Robert Gann</w:t>
      </w:r>
      <w:r>
        <w:t xml:space="preserve"> District 892 Cobb, Georgia 2 males under 5y/o,  2 males 5-9y/o, 1 male 20-29y/o, 2 females under 5y/o, 1 female 20-29, 8 total</w:t>
      </w:r>
    </w:p>
    <w:p w:rsidR="00174D89" w:rsidRDefault="00174D89" w:rsidP="00F301C2">
      <w:pPr>
        <w:rPr>
          <w:rFonts w:ascii="Tahoma" w:eastAsia="Times New Roman" w:hAnsi="Tahoma" w:cs="Tahoma"/>
          <w:color w:val="2A2A2A"/>
          <w:sz w:val="20"/>
          <w:szCs w:val="20"/>
        </w:rPr>
      </w:pPr>
    </w:p>
    <w:p w:rsidR="008D2478" w:rsidRDefault="008D2478" w:rsidP="00F301C2">
      <w:pPr>
        <w:rPr>
          <w:rFonts w:ascii="Tahoma" w:eastAsia="Times New Roman" w:hAnsi="Tahoma" w:cs="Tahoma"/>
          <w:color w:val="2A2A2A"/>
          <w:sz w:val="20"/>
          <w:szCs w:val="20"/>
        </w:rPr>
      </w:pPr>
    </w:p>
    <w:p w:rsidR="008D2478" w:rsidRDefault="008D2478" w:rsidP="00F301C2">
      <w:pPr>
        <w:rPr>
          <w:rFonts w:ascii="Tahoma" w:eastAsia="Times New Roman" w:hAnsi="Tahoma" w:cs="Tahoma"/>
          <w:color w:val="2A2A2A"/>
          <w:sz w:val="20"/>
          <w:szCs w:val="20"/>
        </w:rPr>
      </w:pPr>
    </w:p>
    <w:p w:rsidR="00F301C2" w:rsidRPr="00E459B3" w:rsidRDefault="00065AB8" w:rsidP="00F301C2">
      <w:pPr>
        <w:rPr>
          <w:rFonts w:ascii="Tahoma" w:eastAsia="Times New Roman" w:hAnsi="Tahoma" w:cs="Tahoma"/>
          <w:b/>
          <w:color w:val="2A2A2A"/>
          <w:sz w:val="20"/>
          <w:szCs w:val="20"/>
        </w:rPr>
      </w:pPr>
      <w:r>
        <w:rPr>
          <w:rFonts w:ascii="Tahoma" w:eastAsia="Times New Roman" w:hAnsi="Tahoma" w:cs="Tahoma"/>
          <w:b/>
          <w:noProof/>
          <w:color w:val="2A2A2A"/>
          <w:sz w:val="20"/>
          <w:szCs w:val="20"/>
        </w:rPr>
        <w:lastRenderedPageBreak/>
        <w:drawing>
          <wp:inline distT="0" distB="0" distL="0" distR="0">
            <wp:extent cx="5915025" cy="4410075"/>
            <wp:effectExtent l="19050" t="0" r="9525" b="0"/>
            <wp:docPr id="8" name="Picture 7" descr="C:\Users\David M Gann\Documents\Geneaology\3 Cobb County Ganns\gann ceme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vid M Gann\Documents\Geneaology\3 Cobb County Ganns\gann cemetery.jpg"/>
                    <pic:cNvPicPr>
                      <a:picLocks noChangeAspect="1" noChangeArrowheads="1"/>
                    </pic:cNvPicPr>
                  </pic:nvPicPr>
                  <pic:blipFill>
                    <a:blip r:embed="rId41" cstate="print"/>
                    <a:srcRect/>
                    <a:stretch>
                      <a:fillRect/>
                    </a:stretch>
                  </pic:blipFill>
                  <pic:spPr bwMode="auto">
                    <a:xfrm>
                      <a:off x="0" y="0"/>
                      <a:ext cx="5915025" cy="4410075"/>
                    </a:xfrm>
                    <a:prstGeom prst="rect">
                      <a:avLst/>
                    </a:prstGeom>
                    <a:noFill/>
                    <a:ln w="9525">
                      <a:noFill/>
                      <a:miter lim="800000"/>
                      <a:headEnd/>
                      <a:tailEnd/>
                    </a:ln>
                  </pic:spPr>
                </pic:pic>
              </a:graphicData>
            </a:graphic>
          </wp:inline>
        </w:drawing>
      </w:r>
    </w:p>
    <w:p w:rsidR="00F301C2" w:rsidRPr="00E459B3" w:rsidRDefault="00F301C2" w:rsidP="00F301C2">
      <w:pPr>
        <w:rPr>
          <w:rFonts w:ascii="Tahoma" w:eastAsia="Times New Roman" w:hAnsi="Tahoma" w:cs="Tahoma"/>
          <w:b/>
          <w:color w:val="2A2A2A"/>
          <w:sz w:val="20"/>
          <w:szCs w:val="20"/>
          <w:u w:val="single"/>
        </w:rPr>
      </w:pPr>
      <w:r w:rsidRPr="00E459B3">
        <w:rPr>
          <w:rFonts w:ascii="Tahoma" w:eastAsia="Times New Roman" w:hAnsi="Tahoma" w:cs="Tahoma"/>
          <w:b/>
          <w:color w:val="2A2A2A"/>
          <w:sz w:val="20"/>
          <w:szCs w:val="20"/>
          <w:u w:val="single"/>
        </w:rPr>
        <w:t>Gann Family Burying Ground</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Cooper’s Lake Road, turn off Concord Road 1.8 miles from Smyrna; burying ground is about one-half mile from Concord Road.</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Alexander Gann Dec. 25, 1845-Nov. 4, 1912</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Mary Sewell Gann Apr. 25, 1850-Dec. 20, 1928</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Elizabeth wife of Henry Gann Feb. 7, 1820-Nov. 12, 1899</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Henry Gann b. Clarke Co., Ga., 1816 Settled in Cobb Co., 1836 d. Jan. 24, 1914, Smyrna, Ga. Husband of Elizabeth Gann.</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P. Y. Gann May 13, 1859-Dec. 9, 1919</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The following are the children of Henry and Elizabeth Gann:</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Norris Gann 1857-1893</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Elizabeth Rosetta Gann wife of W. H. Baldwin 1849-1927</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Jane Gann wife of Reuben Buchanan 1851-1890</w:t>
      </w:r>
    </w:p>
    <w:p w:rsidR="00F301C2" w:rsidRPr="00E459B3" w:rsidRDefault="00F301C2" w:rsidP="00F301C2">
      <w:pPr>
        <w:rPr>
          <w:rFonts w:ascii="Tahoma" w:eastAsia="Times New Roman" w:hAnsi="Tahoma" w:cs="Tahoma"/>
          <w:b/>
          <w:color w:val="2A2A2A"/>
          <w:sz w:val="20"/>
          <w:szCs w:val="20"/>
          <w:u w:val="single"/>
        </w:rPr>
      </w:pPr>
    </w:p>
    <w:p w:rsidR="00F301C2" w:rsidRPr="00E459B3" w:rsidRDefault="00F301C2" w:rsidP="00F301C2">
      <w:pPr>
        <w:rPr>
          <w:rFonts w:ascii="Tahoma" w:eastAsia="Times New Roman" w:hAnsi="Tahoma" w:cs="Tahoma"/>
          <w:b/>
          <w:color w:val="2A2A2A"/>
          <w:sz w:val="20"/>
          <w:szCs w:val="20"/>
          <w:u w:val="single"/>
        </w:rPr>
      </w:pPr>
      <w:r w:rsidRPr="00E459B3">
        <w:rPr>
          <w:rFonts w:ascii="Tahoma" w:eastAsia="Times New Roman" w:hAnsi="Tahoma" w:cs="Tahoma"/>
          <w:b/>
          <w:color w:val="2A2A2A"/>
          <w:sz w:val="20"/>
          <w:szCs w:val="20"/>
          <w:u w:val="single"/>
        </w:rPr>
        <w:t>Gann Family Burying Ground</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Cooper’s Lake Road, turn off Concord Road 1.8 miles from Smyrna. This is the original Gann Family Burying Ground and is about ¾ mile from the second burying ground of this family.</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John Summers, a Revolutionary Soldier, who was Henry Gann’s maternal grandfather, is buried here. There are probably six graves in all, none marked. On a slight elevation about 200ft. from the burying ground was a battery during the battles between the Confederate and Union Armies in 1864. The breastworks veered off to the side of the burying ground, and are now plainly discernible only a few steps away on one side.</w:t>
      </w:r>
    </w:p>
    <w:p w:rsidR="00F301C2" w:rsidRDefault="00F301C2" w:rsidP="00F301C2">
      <w:pPr>
        <w:rPr>
          <w:rFonts w:ascii="Tahoma" w:eastAsia="Times New Roman" w:hAnsi="Tahoma" w:cs="Tahoma"/>
          <w:color w:val="2A2A2A"/>
          <w:sz w:val="20"/>
          <w:szCs w:val="20"/>
        </w:rPr>
      </w:pPr>
    </w:p>
    <w:p w:rsidR="00F301C2" w:rsidRDefault="00F301C2" w:rsidP="00F301C2">
      <w:pPr>
        <w:rPr>
          <w:rFonts w:ascii="Tahoma" w:eastAsia="Times New Roman" w:hAnsi="Tahoma" w:cs="Tahoma"/>
          <w:color w:val="2A2A2A"/>
          <w:sz w:val="20"/>
          <w:szCs w:val="20"/>
        </w:rPr>
      </w:pPr>
    </w:p>
    <w:p w:rsidR="00F301C2" w:rsidRPr="00E459B3" w:rsidRDefault="00F301C2" w:rsidP="00F301C2">
      <w:pPr>
        <w:rPr>
          <w:rFonts w:ascii="Tahoma" w:eastAsia="Times New Roman" w:hAnsi="Tahoma" w:cs="Tahoma"/>
          <w:b/>
          <w:color w:val="2A2A2A"/>
          <w:sz w:val="20"/>
          <w:szCs w:val="20"/>
          <w:u w:val="single"/>
        </w:rPr>
      </w:pPr>
      <w:r w:rsidRPr="00E459B3">
        <w:rPr>
          <w:rFonts w:ascii="Tahoma" w:eastAsia="Times New Roman" w:hAnsi="Tahoma" w:cs="Tahoma"/>
          <w:b/>
          <w:color w:val="2A2A2A"/>
          <w:sz w:val="20"/>
          <w:szCs w:val="20"/>
          <w:u w:val="single"/>
        </w:rPr>
        <w:t>Concord Baptist Church Cemetery</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Concord Road, near Floyd’s</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Francis Gann Jan 11, 1820-Mar. 24, 1909</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Edmond Gann Feb 13, 1825-Apr. 11, 1867</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Francis F. Gann Aug. 10, 1834-Nov. 18, 1917</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Louise Wade Gann Feb. 4, 1837-Sept. 2, 1914</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Mary Elizabeth dau. Of F.F. and L. Gann b. Dec 15, 1855. Aged 8 mos</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John Gann 1812-1881</w:t>
      </w:r>
    </w:p>
    <w:p w:rsidR="00F301C2" w:rsidRDefault="006431B2" w:rsidP="00F301C2">
      <w:pPr>
        <w:rPr>
          <w:rFonts w:ascii="Tahoma" w:eastAsia="Times New Roman" w:hAnsi="Tahoma" w:cs="Tahoma"/>
          <w:color w:val="2A2A2A"/>
          <w:sz w:val="20"/>
          <w:szCs w:val="20"/>
        </w:rPr>
      </w:pPr>
      <w:r>
        <w:rPr>
          <w:rFonts w:ascii="Tahoma" w:eastAsia="Times New Roman" w:hAnsi="Tahoma" w:cs="Tahoma"/>
          <w:noProof/>
          <w:color w:val="2A2A2A"/>
          <w:sz w:val="20"/>
          <w:szCs w:val="20"/>
        </w:rPr>
        <w:drawing>
          <wp:inline distT="0" distB="0" distL="0" distR="0">
            <wp:extent cx="1724025" cy="2313823"/>
            <wp:effectExtent l="19050" t="0" r="9525" b="0"/>
            <wp:docPr id="14" name="Picture 9" descr="C:\Users\David M Gann\Documents\Geneaology\3 Cobb County Ganns\John Gann Cemetery Mar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vid M Gann\Documents\Geneaology\3 Cobb County Ganns\John Gann Cemetery Marker.jpg"/>
                    <pic:cNvPicPr>
                      <a:picLocks noChangeAspect="1" noChangeArrowheads="1"/>
                    </pic:cNvPicPr>
                  </pic:nvPicPr>
                  <pic:blipFill>
                    <a:blip r:embed="rId42" cstate="print"/>
                    <a:srcRect/>
                    <a:stretch>
                      <a:fillRect/>
                    </a:stretch>
                  </pic:blipFill>
                  <pic:spPr bwMode="auto">
                    <a:xfrm>
                      <a:off x="0" y="0"/>
                      <a:ext cx="1725336" cy="2315583"/>
                    </a:xfrm>
                    <a:prstGeom prst="rect">
                      <a:avLst/>
                    </a:prstGeom>
                    <a:noFill/>
                    <a:ln w="9525">
                      <a:noFill/>
                      <a:miter lim="800000"/>
                      <a:headEnd/>
                      <a:tailEnd/>
                    </a:ln>
                  </pic:spPr>
                </pic:pic>
              </a:graphicData>
            </a:graphic>
          </wp:inline>
        </w:drawing>
      </w:r>
    </w:p>
    <w:p w:rsidR="00065AB8" w:rsidRDefault="00065AB8" w:rsidP="00F301C2">
      <w:pPr>
        <w:rPr>
          <w:rFonts w:ascii="Tahoma" w:eastAsia="Times New Roman" w:hAnsi="Tahoma" w:cs="Tahoma"/>
          <w:color w:val="2A2A2A"/>
          <w:sz w:val="20"/>
          <w:szCs w:val="20"/>
        </w:rPr>
      </w:pPr>
    </w:p>
    <w:p w:rsidR="00065AB8" w:rsidRDefault="00065AB8" w:rsidP="00F301C2">
      <w:pPr>
        <w:rPr>
          <w:rFonts w:ascii="Tahoma" w:eastAsia="Times New Roman" w:hAnsi="Tahoma" w:cs="Tahoma"/>
          <w:color w:val="2A2A2A"/>
          <w:sz w:val="20"/>
          <w:szCs w:val="20"/>
        </w:rPr>
      </w:pPr>
    </w:p>
    <w:p w:rsidR="00F301C2" w:rsidRDefault="00F301C2" w:rsidP="00F301C2">
      <w:pPr>
        <w:rPr>
          <w:rFonts w:ascii="Tahoma" w:eastAsia="Times New Roman" w:hAnsi="Tahoma" w:cs="Tahoma"/>
          <w:b/>
          <w:color w:val="2A2A2A"/>
          <w:sz w:val="20"/>
          <w:szCs w:val="20"/>
          <w:u w:val="single"/>
        </w:rPr>
      </w:pPr>
      <w:r w:rsidRPr="00855680">
        <w:rPr>
          <w:rFonts w:ascii="Tahoma" w:eastAsia="Times New Roman" w:hAnsi="Tahoma" w:cs="Tahoma"/>
          <w:b/>
          <w:color w:val="2A2A2A"/>
          <w:sz w:val="20"/>
          <w:szCs w:val="20"/>
          <w:u w:val="single"/>
        </w:rPr>
        <w:lastRenderedPageBreak/>
        <w:t xml:space="preserve">Milford Cemetery </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Turn off Marietta-Austell Road 6 ½ mi. from Marietta, Cemetery is about ½ mi. south of main road.</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H. T. Gann Mar. 14, 1830-Jan. 16, 1909</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S. C. Gann wife of H. T. Gann Jan. 14, 1833-May 23, 1904</w:t>
      </w:r>
    </w:p>
    <w:p w:rsidR="00F301C2" w:rsidRDefault="00F301C2" w:rsidP="00F301C2">
      <w:pPr>
        <w:rPr>
          <w:rFonts w:ascii="Tahoma" w:eastAsia="Times New Roman" w:hAnsi="Tahoma" w:cs="Tahoma"/>
          <w:color w:val="2A2A2A"/>
          <w:sz w:val="20"/>
          <w:szCs w:val="20"/>
        </w:rPr>
      </w:pPr>
      <w:r>
        <w:rPr>
          <w:rFonts w:ascii="Tahoma" w:eastAsia="Times New Roman" w:hAnsi="Tahoma" w:cs="Tahoma"/>
          <w:color w:val="2A2A2A"/>
          <w:sz w:val="20"/>
          <w:szCs w:val="20"/>
        </w:rPr>
        <w:t>J. H. Gann June 18, 1872-Sept. 12, 1915</w:t>
      </w:r>
    </w:p>
    <w:p w:rsidR="00DF2D83" w:rsidRDefault="00CE72AD"/>
    <w:sectPr w:rsidR="00DF2D83" w:rsidSect="008912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01C2"/>
    <w:rsid w:val="00065AB8"/>
    <w:rsid w:val="00174D89"/>
    <w:rsid w:val="00262D75"/>
    <w:rsid w:val="006431B2"/>
    <w:rsid w:val="008912E2"/>
    <w:rsid w:val="008D2478"/>
    <w:rsid w:val="00C34364"/>
    <w:rsid w:val="00CE6215"/>
    <w:rsid w:val="00CE72AD"/>
    <w:rsid w:val="00D23463"/>
    <w:rsid w:val="00D24BB9"/>
    <w:rsid w:val="00DA6B27"/>
    <w:rsid w:val="00F30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B9"/>
    <w:rPr>
      <w:rFonts w:ascii="Tahoma" w:hAnsi="Tahoma" w:cs="Tahoma"/>
      <w:sz w:val="16"/>
      <w:szCs w:val="16"/>
    </w:rPr>
  </w:style>
  <w:style w:type="character" w:customStyle="1" w:styleId="maintext">
    <w:name w:val="maintext"/>
    <w:basedOn w:val="DefaultParagraphFont"/>
    <w:rsid w:val="008D2478"/>
  </w:style>
  <w:style w:type="character" w:styleId="Hyperlink">
    <w:name w:val="Hyperlink"/>
    <w:basedOn w:val="DefaultParagraphFont"/>
    <w:uiPriority w:val="99"/>
    <w:semiHidden/>
    <w:unhideWhenUsed/>
    <w:rsid w:val="008D24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m.sos.state.ga.us/cdm4/results.php?CISOOP1=any&amp;CISOFIELD1=CISOSEARCHALL&amp;CISOROOT=/vg2&amp;CISOBOX1=Senator" TargetMode="External"/><Relationship Id="rId13" Type="http://schemas.openxmlformats.org/officeDocument/2006/relationships/hyperlink" Target="http://cdm.sos.state.ga.us/cdm4/results.php?CISOOP1=any&amp;CISOFIELD1=CISOSEARCHALL&amp;CISOROOT=/vg2&amp;CISOBOX1=Cobb" TargetMode="External"/><Relationship Id="rId18" Type="http://schemas.openxmlformats.org/officeDocument/2006/relationships/hyperlink" Target="http://cdm.sos.state.ga.us/cdm4/results.php?CISOOP1=any&amp;CISOFIELD1=CISOSEARCHALL&amp;CISOROOT=/vg2&amp;CISOBOX1=Concord" TargetMode="External"/><Relationship Id="rId26" Type="http://schemas.openxmlformats.org/officeDocument/2006/relationships/hyperlink" Target="http://cdm.sos.state.ga.us/cdm4/results.php?CISOOP1=any&amp;CISOFIELD1=CISOSEARCHALL&amp;CISOROOT=/vg2&amp;CISOBOX1=where" TargetMode="External"/><Relationship Id="rId39" Type="http://schemas.openxmlformats.org/officeDocument/2006/relationships/hyperlink" Target="http://cdm.sos.state.ga.us/cdm4/results.php?CISOOP1=any&amp;CISOFIELD1=CISOSEARCHALL&amp;CISOROOT=/vg2&amp;CISOBOX1=apron" TargetMode="External"/><Relationship Id="rId3" Type="http://schemas.openxmlformats.org/officeDocument/2006/relationships/webSettings" Target="webSettings.xml"/><Relationship Id="rId21" Type="http://schemas.openxmlformats.org/officeDocument/2006/relationships/hyperlink" Target="http://cdm.sos.state.ga.us/cdm4/results.php?CISOOP1=any&amp;CISOFIELD1=CISOSEARCHALL&amp;CISOROOT=/vg2&amp;CISOBOX1=over" TargetMode="External"/><Relationship Id="rId34" Type="http://schemas.openxmlformats.org/officeDocument/2006/relationships/hyperlink" Target="http://cdm.sos.state.ga.us/cdm4/results.php?CISOOP1=any&amp;CISOFIELD1=CISOSEARCHALL&amp;CISOROOT=/vg2&amp;CISOBOX1=1864." TargetMode="External"/><Relationship Id="rId42" Type="http://schemas.openxmlformats.org/officeDocument/2006/relationships/image" Target="media/image4.jpeg"/><Relationship Id="rId7" Type="http://schemas.openxmlformats.org/officeDocument/2006/relationships/hyperlink" Target="http://cdm.sos.state.ga.us/cdm4/results.php?CISOOP1=any&amp;CISOFIELD1=CISOSEARCHALL&amp;CISOROOT=/vg2&amp;CISOBOX1=State" TargetMode="External"/><Relationship Id="rId12" Type="http://schemas.openxmlformats.org/officeDocument/2006/relationships/hyperlink" Target="http://cdm.sos.state.ga.us/cdm4/results.php?CISOOP1=any&amp;CISOFIELD1=CISOSEARCHALL&amp;CISOROOT=/vg2&amp;CISOBOX1=represented" TargetMode="External"/><Relationship Id="rId17" Type="http://schemas.openxmlformats.org/officeDocument/2006/relationships/hyperlink" Target="http://cdm.sos.state.ga.us/cdm4/results.php?CISOOP1=any&amp;CISOFIELD1=CISOSEARCHALL&amp;CISOROOT=/vg2&amp;CISOBOX1=west" TargetMode="External"/><Relationship Id="rId25" Type="http://schemas.openxmlformats.org/officeDocument/2006/relationships/hyperlink" Target="http://cdm.sos.state.ga.us/cdm4/results.php?CISOOP1=any&amp;CISOFIELD1=CISOSEARCHALL&amp;CISOROOT=/vg2&amp;CISOBOX1=battlefield" TargetMode="External"/><Relationship Id="rId33" Type="http://schemas.openxmlformats.org/officeDocument/2006/relationships/hyperlink" Target="http://cdm.sos.state.ga.us/cdm4/results.php?CISOOP1=any&amp;CISOFIELD1=CISOSEARCHALL&amp;CISOROOT=/vg2&amp;CISOBOX1=4" TargetMode="External"/><Relationship Id="rId38" Type="http://schemas.openxmlformats.org/officeDocument/2006/relationships/hyperlink" Target="http://cdm.sos.state.ga.us/cdm4/results.php?CISOOP1=any&amp;CISOFIELD1=CISOSEARCHALL&amp;CISOROOT=/vg2&amp;CISOBOX1=Masonic" TargetMode="External"/><Relationship Id="rId2" Type="http://schemas.openxmlformats.org/officeDocument/2006/relationships/settings" Target="settings.xml"/><Relationship Id="rId16" Type="http://schemas.openxmlformats.org/officeDocument/2006/relationships/hyperlink" Target="http://cdm.sos.state.ga.us/cdm4/results.php?CISOOP1=any&amp;CISOFIELD1=CISOSEARCHALL&amp;CISOROOT=/vg2&amp;CISOBOX1=just" TargetMode="External"/><Relationship Id="rId20" Type="http://schemas.openxmlformats.org/officeDocument/2006/relationships/hyperlink" Target="http://cdm.sos.state.ga.us/cdm4/results.php?CISOOP1=any&amp;CISOFIELD1=CISOSEARCHALL&amp;CISOROOT=/vg2&amp;CISOBOX1=Bridge" TargetMode="External"/><Relationship Id="rId29" Type="http://schemas.openxmlformats.org/officeDocument/2006/relationships/hyperlink" Target="http://cdm.sos.state.ga.us/cdm4/results.php?CISOOP1=any&amp;CISOFIELD1=CISOSEARCHALL&amp;CISOROOT=/vg2&amp;CISOBOX1=Mill" TargetMode="External"/><Relationship Id="rId41"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cdm.sos.state.ga.us/cdm4/results.php?CISOOP1=any&amp;CISOFIELD1=CISOSEARCHALL&amp;CISOROOT=/vg2&amp;CISOBOX1=Home" TargetMode="External"/><Relationship Id="rId11" Type="http://schemas.openxmlformats.org/officeDocument/2006/relationships/hyperlink" Target="http://cdm.sos.state.ga.us/cdm4/results.php?CISOOP1=any&amp;CISOFIELD1=CISOSEARCHALL&amp;CISOROOT=/vg2&amp;CISOBOX1=who" TargetMode="External"/><Relationship Id="rId24" Type="http://schemas.openxmlformats.org/officeDocument/2006/relationships/hyperlink" Target="http://cdm.sos.state.ga.us/cdm4/results.php?CISOOP1=any&amp;CISOFIELD1=CISOSEARCHALL&amp;CISOROOT=/vg2&amp;CISOBOX1=south" TargetMode="External"/><Relationship Id="rId32" Type="http://schemas.openxmlformats.org/officeDocument/2006/relationships/hyperlink" Target="http://cdm.sos.state.ga.us/cdm4/results.php?CISOOP1=any&amp;CISOFIELD1=CISOSEARCHALL&amp;CISOROOT=/vg2&amp;CISOBOX1=July" TargetMode="External"/><Relationship Id="rId37" Type="http://schemas.openxmlformats.org/officeDocument/2006/relationships/hyperlink" Target="http://cdm.sos.state.ga.us/cdm4/results.php?CISOOP1=any&amp;CISOFIELD1=CISOSEARCHALL&amp;CISOROOT=/vg2&amp;CISOBOX1=because" TargetMode="External"/><Relationship Id="rId40" Type="http://schemas.openxmlformats.org/officeDocument/2006/relationships/hyperlink" Target="http://cdm.sos.state.ga.us/cdm4/results.php?CISOOP1=any&amp;CISOFIELD1=CISOSEARCHALL&amp;CISOROOT=/vg2&amp;CISOBOX1=found" TargetMode="External"/><Relationship Id="rId5" Type="http://schemas.openxmlformats.org/officeDocument/2006/relationships/image" Target="media/image2.jpeg"/><Relationship Id="rId15" Type="http://schemas.openxmlformats.org/officeDocument/2006/relationships/hyperlink" Target="http://cdm.sos.state.ga.us/cdm4/results.php?CISOOP1=any&amp;CISOFIELD1=CISOSEARCHALL&amp;CISOROOT=/vg2&amp;CISOBOX1=1842" TargetMode="External"/><Relationship Id="rId23" Type="http://schemas.openxmlformats.org/officeDocument/2006/relationships/hyperlink" Target="http://cdm.sos.state.ga.us/cdm4/results.php?CISOOP1=any&amp;CISOFIELD1=CISOSEARCHALL&amp;CISOROOT=/vg2&amp;CISOBOX1=Creek" TargetMode="External"/><Relationship Id="rId28" Type="http://schemas.openxmlformats.org/officeDocument/2006/relationships/hyperlink" Target="http://cdm.sos.state.ga.us/cdm4/results.php?CISOOP1=any&amp;CISOFIELD1=CISOSEARCHALL&amp;CISOROOT=/vg2&amp;CISOBOX1=Ruff's" TargetMode="External"/><Relationship Id="rId36" Type="http://schemas.openxmlformats.org/officeDocument/2006/relationships/hyperlink" Target="http://cdm.sos.state.ga.us/cdm4/results.php?CISOOP1=any&amp;CISOFIELD1=CISOSEARCHALL&amp;CISOROOT=/vg2&amp;CISOBOX1=spared" TargetMode="External"/><Relationship Id="rId10" Type="http://schemas.openxmlformats.org/officeDocument/2006/relationships/hyperlink" Target="http://cdm.sos.state.ga.us/cdm4/results.php?CISOOP1=any&amp;CISOFIELD1=CISOSEARCHALL&amp;CISOROOT=/vg2&amp;CISOBOX1=Gann" TargetMode="External"/><Relationship Id="rId19" Type="http://schemas.openxmlformats.org/officeDocument/2006/relationships/hyperlink" Target="http://cdm.sos.state.ga.us/cdm4/results.php?CISOOP1=any&amp;CISOFIELD1=CISOSEARCHALL&amp;CISOROOT=/vg2&amp;CISOBOX1=Covered" TargetMode="External"/><Relationship Id="rId31" Type="http://schemas.openxmlformats.org/officeDocument/2006/relationships/hyperlink" Target="http://cdm.sos.state.ga.us/cdm4/results.php?CISOOP1=any&amp;CISOFIELD1=CISOSEARCHALL&amp;CISOROOT=/vg2&amp;CISOBOX1=place" TargetMode="External"/><Relationship Id="rId44"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cdm.sos.state.ga.us/cdm4/results.php?CISOOP1=any&amp;CISOFIELD1=CISOSEARCHALL&amp;CISOROOT=/vg2&amp;CISOBOX1=John" TargetMode="External"/><Relationship Id="rId14" Type="http://schemas.openxmlformats.org/officeDocument/2006/relationships/hyperlink" Target="http://cdm.sos.state.ga.us/cdm4/results.php?CISOOP1=any&amp;CISOFIELD1=CISOSEARCHALL&amp;CISOROOT=/vg2&amp;CISOBOX1=County" TargetMode="External"/><Relationship Id="rId22" Type="http://schemas.openxmlformats.org/officeDocument/2006/relationships/hyperlink" Target="http://cdm.sos.state.ga.us/cdm4/results.php?CISOOP1=any&amp;CISOFIELD1=CISOSEARCHALL&amp;CISOROOT=/vg2&amp;CISOBOX1=Nickajack" TargetMode="External"/><Relationship Id="rId27" Type="http://schemas.openxmlformats.org/officeDocument/2006/relationships/hyperlink" Target="http://cdm.sos.state.ga.us/cdm4/results.php?CISOOP1=any&amp;CISOFIELD1=CISOSEARCHALL&amp;CISOROOT=/vg2&amp;CISOBOX1=Battle" TargetMode="External"/><Relationship Id="rId30" Type="http://schemas.openxmlformats.org/officeDocument/2006/relationships/hyperlink" Target="http://cdm.sos.state.ga.us/cdm4/results.php?CISOOP1=any&amp;CISOFIELD1=CISOSEARCHALL&amp;CISOROOT=/vg2&amp;CISOBOX1=took" TargetMode="External"/><Relationship Id="rId35" Type="http://schemas.openxmlformats.org/officeDocument/2006/relationships/hyperlink" Target="http://cdm.sos.state.ga.us/cdm4/results.php?CISOOP1=any&amp;CISOFIELD1=CISOSEARCHALL&amp;CISOROOT=/vg2&amp;CISOBOX1=hom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6</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Gann</dc:creator>
  <cp:lastModifiedBy>David M Gann</cp:lastModifiedBy>
  <cp:revision>3</cp:revision>
  <dcterms:created xsi:type="dcterms:W3CDTF">2011-05-08T17:20:00Z</dcterms:created>
  <dcterms:modified xsi:type="dcterms:W3CDTF">2012-10-17T21:31:00Z</dcterms:modified>
</cp:coreProperties>
</file>